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EF" w:rsidRDefault="00DB3CEF" w:rsidP="007B4247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Задание 12 </w:t>
      </w:r>
    </w:p>
    <w:p w:rsidR="007B4247" w:rsidRPr="007B4247" w:rsidRDefault="007B4247" w:rsidP="007B4247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Правописание личных окончаний глаголов и суффиксов причастий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</w:t>
      </w:r>
    </w:p>
    <w:p w:rsidR="007B4247" w:rsidRPr="007B4247" w:rsidRDefault="007B4247" w:rsidP="007B4247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1. Выбор личного окончания глагола зависит от его спряжения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 xml:space="preserve">Определить, к какому спряжению </w:t>
      </w:r>
      <w:proofErr w:type="gram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относится</w:t>
      </w:r>
      <w:proofErr w:type="gram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 xml:space="preserve"> глагол можно двумя способами:</w:t>
      </w:r>
    </w:p>
    <w:p w:rsidR="007B4247" w:rsidRPr="007B4247" w:rsidRDefault="007B4247" w:rsidP="007B4247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jc w:val="both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Поставьте глагол в форму 3л. мн.ч. Если в окончании видим </w:t>
      </w:r>
      <w:proofErr w:type="gram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-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у</w:t>
      </w:r>
      <w:proofErr w:type="gram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т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или -ют, значит наш глагол относится к I спряжению, а если в окончании появились -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ат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или -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ят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, то этот глагол II спряжения. </w:t>
      </w:r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Примечание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: этот способ работает только, если окончание в форме 3л. мн.ч. четко слышится, в противном же случае стоит воспользоваться вторым способом.</w:t>
      </w:r>
    </w:p>
    <w:p w:rsidR="007B4247" w:rsidRPr="007B4247" w:rsidRDefault="007B4247" w:rsidP="007B4247">
      <w:pPr>
        <w:numPr>
          <w:ilvl w:val="0"/>
          <w:numId w:val="1"/>
        </w:numPr>
        <w:shd w:val="clear" w:color="auto" w:fill="FFFFFF"/>
        <w:spacing w:after="100" w:line="240" w:lineRule="auto"/>
        <w:ind w:left="0"/>
        <w:jc w:val="both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Поставьте глагол в инфинитив. Если инфинитив будет оканчиваться на </w:t>
      </w:r>
      <w:proofErr w:type="gram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-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и</w:t>
      </w:r>
      <w:proofErr w:type="gram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ть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, то глагол II спряжения, а если же нет — то наш глагол относится к I спряжению. </w:t>
      </w:r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Примечание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: не стоит забывать и об исключениях</w:t>
      </w:r>
      <w:proofErr w:type="gram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.</w:t>
      </w:r>
      <w:proofErr w:type="gram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 xml:space="preserve"> (</w:t>
      </w:r>
      <w:proofErr w:type="gram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с</w:t>
      </w:r>
      <w:proofErr w:type="gram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м. таблицу)</w:t>
      </w:r>
    </w:p>
    <w:p w:rsidR="007B4247" w:rsidRPr="007B4247" w:rsidRDefault="007B4247" w:rsidP="007B4247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После того, как спряжение глагола определено, выбираем соответствующее окончание:</w:t>
      </w:r>
    </w:p>
    <w:p w:rsidR="007B4247" w:rsidRPr="007B4247" w:rsidRDefault="007B4247" w:rsidP="007B4247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 xml:space="preserve">Если глагол I 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спр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.: </w:t>
      </w:r>
      <w:proofErr w:type="gram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-Е</w:t>
      </w:r>
      <w:proofErr w:type="gram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м,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Ете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-Ешь,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Ет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Ут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-Ют. </w:t>
      </w:r>
    </w:p>
    <w:p w:rsidR="007B4247" w:rsidRPr="007B4247" w:rsidRDefault="007B4247" w:rsidP="007B4247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 xml:space="preserve">Если глагол II </w:t>
      </w:r>
      <w:proofErr w:type="spellStart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спр</w:t>
      </w:r>
      <w:proofErr w:type="spellEnd"/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.:</w:t>
      </w:r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 </w:t>
      </w:r>
      <w:proofErr w:type="gram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-И</w:t>
      </w:r>
      <w:proofErr w:type="gram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м,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Ите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-Ишь,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Ит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Ат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Ят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.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</w:t>
      </w:r>
    </w:p>
    <w:tbl>
      <w:tblPr>
        <w:tblW w:w="16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9"/>
        <w:gridCol w:w="9161"/>
      </w:tblGrid>
      <w:tr w:rsidR="007B4247" w:rsidRPr="007B4247" w:rsidTr="007B424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 спряжение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 спряжение</w:t>
            </w:r>
          </w:p>
        </w:tc>
      </w:tr>
      <w:tr w:rsidR="007B4247" w:rsidRPr="007B4247" w:rsidTr="007B424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ы</w:t>
            </w:r>
            <w:proofErr w:type="gram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ить</w:t>
            </w:r>
            <w:proofErr w:type="spellEnd"/>
          </w:p>
        </w:tc>
      </w:tr>
      <w:tr w:rsidR="007B4247" w:rsidRPr="007B4247" w:rsidTr="007B424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брить</w:t>
            </w:r>
            <w:proofErr w:type="gramStart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телить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зиждиться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слышать, гнать, дышать, держать</w:t>
            </w:r>
          </w:p>
        </w:tc>
      </w:tr>
      <w:tr w:rsidR="007B4247" w:rsidRPr="007B4247" w:rsidTr="007B424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терпеть, вертеть, обидеть, зависеть, ненавидеть,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  <w:t>видеть, смотреть</w:t>
            </w:r>
          </w:p>
        </w:tc>
      </w:tr>
    </w:tbl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</w:t>
      </w:r>
    </w:p>
    <w:p w:rsid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</w:p>
    <w:p w:rsid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</w:p>
    <w:p w:rsid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lastRenderedPageBreak/>
        <w:t> </w:t>
      </w:r>
    </w:p>
    <w:p w:rsidR="007B4247" w:rsidRPr="007B4247" w:rsidRDefault="007B4247" w:rsidP="007B4247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2. Правописание суффиксов причастий: </w:t>
      </w:r>
      <w:proofErr w:type="gram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у</w:t>
      </w:r>
      <w:proofErr w:type="gram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щ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-/-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ющ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-, 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ащ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-/-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ящ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-, 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ом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-/-ем-/-им-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Это зависит от спряжения глагола, от которого данное причастие образовано. Здесь следует действовать по алгоритму:</w:t>
      </w:r>
    </w:p>
    <w:p w:rsidR="007B4247" w:rsidRPr="007B4247" w:rsidRDefault="007B4247" w:rsidP="007B4247">
      <w:pPr>
        <w:numPr>
          <w:ilvl w:val="0"/>
          <w:numId w:val="3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Все причастия образованы от глаголов. Опре</w:t>
      </w:r>
      <w:r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де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ляем, от какого глагола образовано причастие.</w:t>
      </w:r>
    </w:p>
    <w:p w:rsidR="007B4247" w:rsidRPr="007B4247" w:rsidRDefault="007B4247" w:rsidP="007B4247">
      <w:pPr>
        <w:numPr>
          <w:ilvl w:val="0"/>
          <w:numId w:val="3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Определяем спряжение данного глагола. Как это делать, описано выше.</w:t>
      </w:r>
    </w:p>
    <w:p w:rsidR="007B4247" w:rsidRPr="007B4247" w:rsidRDefault="007B4247" w:rsidP="007B4247">
      <w:pPr>
        <w:numPr>
          <w:ilvl w:val="0"/>
          <w:numId w:val="3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Делаем соответствующий выбор суффикса:</w:t>
      </w:r>
    </w:p>
    <w:p w:rsidR="007B4247" w:rsidRPr="007B4247" w:rsidRDefault="007B4247" w:rsidP="007B4247">
      <w:pPr>
        <w:numPr>
          <w:ilvl w:val="1"/>
          <w:numId w:val="3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если причастие образ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овано от глагола I спряжения, то выбираем суффиксы: </w:t>
      </w:r>
      <w:proofErr w:type="gram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у</w:t>
      </w:r>
      <w:proofErr w:type="gram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щ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-/-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ющ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-, 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ом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-/-ем-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;</w:t>
      </w:r>
    </w:p>
    <w:p w:rsidR="007B4247" w:rsidRPr="007B4247" w:rsidRDefault="007B4247" w:rsidP="007B4247">
      <w:pPr>
        <w:numPr>
          <w:ilvl w:val="1"/>
          <w:numId w:val="3"/>
        </w:numPr>
        <w:shd w:val="clear" w:color="auto" w:fill="FFFFFF"/>
        <w:spacing w:after="100" w:line="240" w:lineRule="auto"/>
        <w:ind w:left="0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если причастие образ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овано от глагола II спряжения, то выбираем суффиксы: </w:t>
      </w:r>
      <w:proofErr w:type="gram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а</w:t>
      </w:r>
      <w:proofErr w:type="gram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щ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-/-</w:t>
      </w:r>
      <w:proofErr w:type="spellStart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ящ</w:t>
      </w:r>
      <w:proofErr w:type="spellEnd"/>
      <w:r w:rsidRPr="007B4247">
        <w:rPr>
          <w:rFonts w:ascii="Noto Serif" w:eastAsia="Times New Roman" w:hAnsi="Noto Serif" w:cs="Times New Roman"/>
          <w:i/>
          <w:iCs/>
          <w:color w:val="000000" w:themeColor="text1"/>
          <w:sz w:val="32"/>
        </w:rPr>
        <w:t>-, -им-</w:t>
      </w: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.</w:t>
      </w:r>
    </w:p>
    <w:p w:rsidR="007B4247" w:rsidRPr="007B4247" w:rsidRDefault="007B4247" w:rsidP="007B4247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  <w:r w:rsidRPr="007B4247">
        <w:rPr>
          <w:rFonts w:ascii="Noto Serif" w:eastAsia="Times New Roman" w:hAnsi="Noto Serif" w:cs="Times New Roman"/>
          <w:color w:val="000000" w:themeColor="text1"/>
          <w:sz w:val="32"/>
          <w:szCs w:val="32"/>
        </w:rPr>
        <w:t> </w:t>
      </w:r>
    </w:p>
    <w:p w:rsidR="007B4247" w:rsidRPr="007B4247" w:rsidRDefault="007B4247" w:rsidP="007B4247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</w:pPr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 xml:space="preserve">3. Правописание суффиксов причастий: </w:t>
      </w:r>
      <w:proofErr w:type="gram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е</w:t>
      </w:r>
      <w:proofErr w:type="gram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нн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 (-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ен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-), 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а-нн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 (-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а-н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-)/ 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я-нн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 (-</w:t>
      </w:r>
      <w:proofErr w:type="spellStart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я-н</w:t>
      </w:r>
      <w:proofErr w:type="spellEnd"/>
      <w:r w:rsidRPr="007B4247">
        <w:rPr>
          <w:rFonts w:ascii="Arial" w:eastAsia="Times New Roman" w:hAnsi="Arial" w:cs="Arial"/>
          <w:b/>
          <w:bCs/>
          <w:color w:val="000000" w:themeColor="text1"/>
          <w:sz w:val="30"/>
          <w:szCs w:val="30"/>
        </w:rPr>
        <w:t>-)</w:t>
      </w:r>
    </w:p>
    <w:tbl>
      <w:tblPr>
        <w:tblW w:w="16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24"/>
        <w:gridCol w:w="3260"/>
        <w:gridCol w:w="6596"/>
      </w:tblGrid>
      <w:tr w:rsidR="007B4247" w:rsidRPr="007B4247" w:rsidTr="007B4247">
        <w:trPr>
          <w:jc w:val="center"/>
        </w:trPr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</w:t>
            </w:r>
            <w:proofErr w:type="gram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неопределенной форме глагола 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-ть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sz w:val="24"/>
                <w:szCs w:val="24"/>
              </w:rPr>
              <w:t> есть гласные 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и, е</w:t>
            </w:r>
          </w:p>
        </w:tc>
        <w:tc>
          <w:tcPr>
            <w:tcW w:w="6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выращенный (вырастить)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напоенный (напоить)</w:t>
            </w:r>
          </w:p>
        </w:tc>
      </w:tr>
      <w:tr w:rsidR="007B4247" w:rsidRPr="007B4247" w:rsidTr="007B4247">
        <w:trPr>
          <w:jc w:val="center"/>
        </w:trPr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а-н</w:t>
            </w:r>
            <w:proofErr w:type="gram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а-н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-)/ 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я-нн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(-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я-н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инфинитиве перед </w:t>
            </w:r>
            <w:proofErr w:type="gram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7B4247">
              <w:rPr>
                <w:rFonts w:ascii="Times New Roman" w:eastAsia="Times New Roman" w:hAnsi="Times New Roman" w:cs="Times New Roman"/>
                <w:sz w:val="24"/>
                <w:szCs w:val="24"/>
              </w:rPr>
              <w:t> есть гласные 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а, я</w:t>
            </w:r>
          </w:p>
        </w:tc>
        <w:tc>
          <w:tcPr>
            <w:tcW w:w="6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0" w:type="dxa"/>
              <w:left w:w="300" w:type="dxa"/>
              <w:bottom w:w="200" w:type="dxa"/>
              <w:right w:w="300" w:type="dxa"/>
            </w:tcMar>
            <w:hideMark/>
          </w:tcPr>
          <w:p w:rsidR="007B4247" w:rsidRPr="007B4247" w:rsidRDefault="007B4247" w:rsidP="007B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разрисованный (разрисовать)</w:t>
            </w:r>
            <w:r w:rsidRPr="007B4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посеянный (посеять)</w:t>
            </w:r>
          </w:p>
        </w:tc>
      </w:tr>
    </w:tbl>
    <w:p w:rsidR="007B4247" w:rsidRPr="007B4247" w:rsidRDefault="007B4247" w:rsidP="007B4247">
      <w:pPr>
        <w:shd w:val="clear" w:color="auto" w:fill="FFFFFF"/>
        <w:spacing w:after="0" w:line="240" w:lineRule="auto"/>
        <w:jc w:val="center"/>
        <w:rPr>
          <w:rFonts w:ascii="Noto Serif" w:eastAsia="Times New Roman" w:hAnsi="Noto Serif" w:cs="Times New Roman"/>
          <w:color w:val="000000" w:themeColor="text1"/>
          <w:sz w:val="32"/>
          <w:szCs w:val="32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p w:rsidR="0088026B" w:rsidRDefault="0088026B" w:rsidP="007B4247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</w:p>
    <w:sectPr w:rsidR="0088026B" w:rsidSect="003A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295"/>
    <w:multiLevelType w:val="multilevel"/>
    <w:tmpl w:val="27F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775D6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04580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174FB"/>
    <w:multiLevelType w:val="multilevel"/>
    <w:tmpl w:val="3D3C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30352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D40D6"/>
    <w:multiLevelType w:val="multilevel"/>
    <w:tmpl w:val="0FF6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B4247"/>
    <w:rsid w:val="00274206"/>
    <w:rsid w:val="003A6224"/>
    <w:rsid w:val="007B4247"/>
    <w:rsid w:val="0088026B"/>
    <w:rsid w:val="00DB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24"/>
  </w:style>
  <w:style w:type="paragraph" w:styleId="2">
    <w:name w:val="heading 2"/>
    <w:basedOn w:val="a"/>
    <w:link w:val="20"/>
    <w:uiPriority w:val="9"/>
    <w:qFormat/>
    <w:rsid w:val="007B4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4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42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B42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B4247"/>
    <w:rPr>
      <w:i/>
      <w:iCs/>
    </w:rPr>
  </w:style>
  <w:style w:type="character" w:styleId="a5">
    <w:name w:val="Strong"/>
    <w:basedOn w:val="a0"/>
    <w:uiPriority w:val="22"/>
    <w:qFormat/>
    <w:rsid w:val="007B4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9876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860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0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311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6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331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18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010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7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13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cp:lastPrinted>2018-06-04T08:40:00Z</cp:lastPrinted>
  <dcterms:created xsi:type="dcterms:W3CDTF">2018-05-27T22:33:00Z</dcterms:created>
  <dcterms:modified xsi:type="dcterms:W3CDTF">2019-05-14T07:33:00Z</dcterms:modified>
</cp:coreProperties>
</file>